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B7FC" w14:textId="4DE54F08" w:rsidR="00FA588E" w:rsidRDefault="00FA588E" w:rsidP="00FA588E">
      <w:pPr>
        <w:pStyle w:val="Heading1"/>
      </w:pPr>
      <w:r>
        <w:t>Purpose</w:t>
      </w:r>
    </w:p>
    <w:p w14:paraId="36C12AED" w14:textId="1ED44D32" w:rsidR="00496406" w:rsidRPr="00FA588E" w:rsidRDefault="00F33EDC" w:rsidP="00FA588E">
      <w:pPr>
        <w:spacing w:before="240" w:line="256" w:lineRule="auto"/>
        <w:ind w:left="360"/>
        <w:rPr>
          <w:rFonts w:cstheme="minorHAnsi"/>
          <w:sz w:val="24"/>
          <w:szCs w:val="24"/>
        </w:rPr>
      </w:pPr>
      <w:r>
        <w:rPr>
          <w:rFonts w:cstheme="minorHAnsi"/>
          <w:sz w:val="24"/>
          <w:szCs w:val="24"/>
        </w:rPr>
        <w:t xml:space="preserve">This sets forth the Church of the Good Shepherd’s policy for service of alcoholic beverages at all events held on Church property.  </w:t>
      </w:r>
      <w:r w:rsidR="00496406" w:rsidRPr="00FA588E">
        <w:rPr>
          <w:rFonts w:cstheme="minorHAnsi"/>
          <w:sz w:val="24"/>
          <w:szCs w:val="24"/>
        </w:rPr>
        <w:t>Good Shepherd recognizes that alcohol is a mood-altering drug, that affects people’s lives in many ways.  Good Shepherd strive</w:t>
      </w:r>
      <w:r w:rsidR="00B16A3A">
        <w:rPr>
          <w:rFonts w:cstheme="minorHAnsi"/>
          <w:sz w:val="24"/>
          <w:szCs w:val="24"/>
        </w:rPr>
        <w:t>s</w:t>
      </w:r>
      <w:r w:rsidR="00496406" w:rsidRPr="00FA588E">
        <w:rPr>
          <w:rFonts w:cstheme="minorHAnsi"/>
          <w:sz w:val="24"/>
          <w:szCs w:val="24"/>
        </w:rPr>
        <w:t xml:space="preserve"> to provide a safe and welcoming environment for all who use its facilities, including people in recovery.</w:t>
      </w:r>
    </w:p>
    <w:p w14:paraId="5ACFAB7A" w14:textId="18094439" w:rsidR="00FA588E" w:rsidRDefault="00FA588E" w:rsidP="00FA588E">
      <w:pPr>
        <w:pStyle w:val="Heading1"/>
      </w:pPr>
      <w:r>
        <w:t>General</w:t>
      </w:r>
    </w:p>
    <w:p w14:paraId="6CEF85FE" w14:textId="310653F5" w:rsidR="00FA588E" w:rsidRDefault="00496406" w:rsidP="00FA588E">
      <w:pPr>
        <w:pStyle w:val="ListParagraph"/>
        <w:numPr>
          <w:ilvl w:val="0"/>
          <w:numId w:val="3"/>
        </w:numPr>
        <w:spacing w:before="240" w:line="256" w:lineRule="auto"/>
        <w:rPr>
          <w:rFonts w:cstheme="minorHAnsi"/>
          <w:sz w:val="24"/>
          <w:szCs w:val="24"/>
        </w:rPr>
      </w:pPr>
      <w:r w:rsidRPr="00496406">
        <w:rPr>
          <w:rFonts w:cstheme="minorHAnsi"/>
          <w:sz w:val="24"/>
          <w:szCs w:val="24"/>
        </w:rPr>
        <w:t xml:space="preserve">All applicable </w:t>
      </w:r>
      <w:r w:rsidR="00FA588E">
        <w:rPr>
          <w:rFonts w:cstheme="minorHAnsi"/>
          <w:sz w:val="24"/>
          <w:szCs w:val="24"/>
        </w:rPr>
        <w:t>F</w:t>
      </w:r>
      <w:r w:rsidRPr="00496406">
        <w:rPr>
          <w:rFonts w:cstheme="minorHAnsi"/>
          <w:sz w:val="24"/>
          <w:szCs w:val="24"/>
        </w:rPr>
        <w:t xml:space="preserve">ederal, </w:t>
      </w:r>
      <w:r w:rsidR="00FA588E">
        <w:rPr>
          <w:rFonts w:cstheme="minorHAnsi"/>
          <w:sz w:val="24"/>
          <w:szCs w:val="24"/>
        </w:rPr>
        <w:t>S</w:t>
      </w:r>
      <w:r w:rsidRPr="00496406">
        <w:rPr>
          <w:rFonts w:cstheme="minorHAnsi"/>
          <w:sz w:val="24"/>
          <w:szCs w:val="24"/>
        </w:rPr>
        <w:t xml:space="preserve">tate and </w:t>
      </w:r>
      <w:r w:rsidR="00FA588E">
        <w:rPr>
          <w:rFonts w:cstheme="minorHAnsi"/>
          <w:sz w:val="24"/>
          <w:szCs w:val="24"/>
        </w:rPr>
        <w:t>L</w:t>
      </w:r>
      <w:r w:rsidRPr="00496406">
        <w:rPr>
          <w:rFonts w:cstheme="minorHAnsi"/>
          <w:sz w:val="24"/>
          <w:szCs w:val="24"/>
        </w:rPr>
        <w:t xml:space="preserve">ocal laws must be obeyed by all users of Good Shepherd property.  </w:t>
      </w:r>
    </w:p>
    <w:p w14:paraId="40C5FA36" w14:textId="76153A9F" w:rsidR="00E67715" w:rsidRDefault="00E67715" w:rsidP="00FA588E">
      <w:pPr>
        <w:pStyle w:val="ListParagraph"/>
        <w:numPr>
          <w:ilvl w:val="0"/>
          <w:numId w:val="3"/>
        </w:numPr>
        <w:spacing w:before="240" w:line="256" w:lineRule="auto"/>
        <w:rPr>
          <w:rFonts w:cstheme="minorHAnsi"/>
          <w:sz w:val="24"/>
          <w:szCs w:val="24"/>
        </w:rPr>
      </w:pPr>
      <w:r>
        <w:rPr>
          <w:rFonts w:ascii="Arial" w:hAnsi="Arial" w:cs="Arial"/>
          <w:color w:val="222222"/>
          <w:shd w:val="clear" w:color="auto" w:fill="FFFFFF"/>
        </w:rPr>
        <w:t>The person serving alcohol</w:t>
      </w:r>
      <w:r w:rsidR="0041580F">
        <w:rPr>
          <w:rFonts w:ascii="Arial" w:hAnsi="Arial" w:cs="Arial"/>
          <w:color w:val="222222"/>
          <w:shd w:val="clear" w:color="auto" w:fill="FFFFFF"/>
        </w:rPr>
        <w:t>ic beverages</w:t>
      </w:r>
      <w:r>
        <w:rPr>
          <w:rFonts w:ascii="Arial" w:hAnsi="Arial" w:cs="Arial"/>
          <w:color w:val="222222"/>
          <w:shd w:val="clear" w:color="auto" w:fill="FFFFFF"/>
        </w:rPr>
        <w:t xml:space="preserve"> must be 21 years of age or older.</w:t>
      </w:r>
    </w:p>
    <w:p w14:paraId="2B98A868" w14:textId="0C6CB0C4" w:rsidR="00496406" w:rsidRPr="00496406" w:rsidRDefault="00496406" w:rsidP="00FA588E">
      <w:pPr>
        <w:pStyle w:val="ListParagraph"/>
        <w:numPr>
          <w:ilvl w:val="0"/>
          <w:numId w:val="3"/>
        </w:numPr>
        <w:spacing w:before="240" w:line="256" w:lineRule="auto"/>
        <w:rPr>
          <w:rFonts w:cstheme="minorHAnsi"/>
          <w:sz w:val="24"/>
          <w:szCs w:val="24"/>
        </w:rPr>
      </w:pPr>
      <w:r w:rsidRPr="00496406">
        <w:rPr>
          <w:rFonts w:cstheme="minorHAnsi"/>
          <w:sz w:val="24"/>
          <w:szCs w:val="24"/>
        </w:rPr>
        <w:t>Alcoholic beverages will not be served to anyone under 21 years of age and Good Shepherd reserves the right to request identification (which includes date of birth) of anyone consuming, or attempting to consume, alcoholic beverages.</w:t>
      </w:r>
    </w:p>
    <w:p w14:paraId="0C95A47C" w14:textId="4BA2EAD7" w:rsidR="00FA588E" w:rsidRPr="00FA588E" w:rsidRDefault="00E67715" w:rsidP="00FA588E">
      <w:pPr>
        <w:pStyle w:val="ListParagraph"/>
        <w:numPr>
          <w:ilvl w:val="0"/>
          <w:numId w:val="5"/>
        </w:numPr>
        <w:spacing w:before="240"/>
      </w:pPr>
      <w:r>
        <w:rPr>
          <w:rFonts w:ascii="Arial" w:hAnsi="Arial" w:cs="Arial"/>
          <w:color w:val="222222"/>
          <w:shd w:val="clear" w:color="auto" w:fill="FFFFFF"/>
        </w:rPr>
        <w:t xml:space="preserve">No alcohol with greater than 20% Alcohol </w:t>
      </w:r>
      <w:proofErr w:type="gramStart"/>
      <w:r>
        <w:rPr>
          <w:rFonts w:ascii="Arial" w:hAnsi="Arial" w:cs="Arial"/>
          <w:color w:val="222222"/>
          <w:shd w:val="clear" w:color="auto" w:fill="FFFFFF"/>
        </w:rPr>
        <w:t>By</w:t>
      </w:r>
      <w:proofErr w:type="gramEnd"/>
      <w:r>
        <w:rPr>
          <w:rFonts w:ascii="Arial" w:hAnsi="Arial" w:cs="Arial"/>
          <w:color w:val="222222"/>
          <w:shd w:val="clear" w:color="auto" w:fill="FFFFFF"/>
        </w:rPr>
        <w:t xml:space="preserve"> Volume (ABV), as written on the label, is allowed to be served at Good Shepherd.</w:t>
      </w:r>
    </w:p>
    <w:p w14:paraId="142CC60B" w14:textId="079C2720" w:rsidR="00FA588E" w:rsidRPr="00496406" w:rsidRDefault="00FA588E" w:rsidP="00FA588E">
      <w:pPr>
        <w:pStyle w:val="ListParagraph"/>
        <w:numPr>
          <w:ilvl w:val="0"/>
          <w:numId w:val="5"/>
        </w:numPr>
        <w:spacing w:before="240"/>
      </w:pPr>
      <w:r w:rsidRPr="00496406">
        <w:rPr>
          <w:rFonts w:cstheme="minorHAnsi"/>
          <w:sz w:val="24"/>
          <w:szCs w:val="24"/>
        </w:rPr>
        <w:t>The service of alcoholic beverages to anyone showing signs of intoxication is prohibited.</w:t>
      </w:r>
    </w:p>
    <w:p w14:paraId="14B64F1E" w14:textId="77777777" w:rsidR="00FA588E" w:rsidRPr="00496406" w:rsidRDefault="00FA588E" w:rsidP="00FA588E">
      <w:pPr>
        <w:pStyle w:val="ListParagraph"/>
        <w:numPr>
          <w:ilvl w:val="0"/>
          <w:numId w:val="5"/>
        </w:numPr>
        <w:spacing w:before="240" w:line="256" w:lineRule="auto"/>
        <w:rPr>
          <w:rFonts w:cstheme="minorHAnsi"/>
          <w:sz w:val="24"/>
          <w:szCs w:val="24"/>
        </w:rPr>
      </w:pPr>
      <w:r w:rsidRPr="00496406">
        <w:rPr>
          <w:rFonts w:cstheme="minorHAnsi"/>
          <w:sz w:val="24"/>
          <w:szCs w:val="24"/>
        </w:rPr>
        <w:t>Whenever alcoholic beverages are served, equally appealing non-alcoholic alternatives must be offered with equal prominence and accessibility.</w:t>
      </w:r>
    </w:p>
    <w:p w14:paraId="3105F170" w14:textId="77777777" w:rsidR="00FA588E" w:rsidRDefault="00FA588E" w:rsidP="00FA588E">
      <w:pPr>
        <w:pStyle w:val="ListParagraph"/>
        <w:numPr>
          <w:ilvl w:val="0"/>
          <w:numId w:val="5"/>
        </w:numPr>
        <w:spacing w:before="240" w:line="256" w:lineRule="auto"/>
        <w:rPr>
          <w:rFonts w:cstheme="minorHAnsi"/>
          <w:sz w:val="24"/>
          <w:szCs w:val="24"/>
        </w:rPr>
      </w:pPr>
      <w:r w:rsidRPr="00496406">
        <w:rPr>
          <w:rFonts w:cstheme="minorHAnsi"/>
          <w:sz w:val="24"/>
          <w:szCs w:val="24"/>
        </w:rPr>
        <w:t>Whenever alcoholic beverages are served, alcoholic and non-alcoholic beverages must be clearly identified.</w:t>
      </w:r>
    </w:p>
    <w:p w14:paraId="4C0C30BA" w14:textId="77777777" w:rsidR="00FA588E" w:rsidRDefault="00FA588E" w:rsidP="00FA588E">
      <w:pPr>
        <w:pStyle w:val="ListParagraph"/>
        <w:numPr>
          <w:ilvl w:val="0"/>
          <w:numId w:val="5"/>
        </w:numPr>
        <w:spacing w:after="0" w:line="256" w:lineRule="auto"/>
        <w:rPr>
          <w:rFonts w:cstheme="minorHAnsi"/>
          <w:sz w:val="24"/>
          <w:szCs w:val="24"/>
        </w:rPr>
      </w:pPr>
      <w:r w:rsidRPr="00E977AE">
        <w:rPr>
          <w:rFonts w:cstheme="minorHAnsi"/>
          <w:sz w:val="24"/>
          <w:szCs w:val="24"/>
        </w:rPr>
        <w:t xml:space="preserve">Alcoholic beverages will not be served </w:t>
      </w:r>
      <w:r>
        <w:rPr>
          <w:rFonts w:cstheme="minorHAnsi"/>
          <w:sz w:val="24"/>
          <w:szCs w:val="24"/>
        </w:rPr>
        <w:t xml:space="preserve">at any event </w:t>
      </w:r>
      <w:r w:rsidRPr="00E977AE">
        <w:rPr>
          <w:rFonts w:cstheme="minorHAnsi"/>
          <w:sz w:val="24"/>
          <w:szCs w:val="24"/>
        </w:rPr>
        <w:t xml:space="preserve">unless food is also available.  Food cooked with alcohol will be clearly labelled, including food which the maker assumes the alcohol </w:t>
      </w:r>
      <w:r w:rsidR="00185B82">
        <w:rPr>
          <w:rFonts w:cstheme="minorHAnsi"/>
          <w:sz w:val="24"/>
          <w:szCs w:val="24"/>
        </w:rPr>
        <w:t>was</w:t>
      </w:r>
      <w:r w:rsidRPr="00E977AE">
        <w:rPr>
          <w:rFonts w:cstheme="minorHAnsi"/>
          <w:sz w:val="24"/>
          <w:szCs w:val="24"/>
        </w:rPr>
        <w:t xml:space="preserve"> removed during the </w:t>
      </w:r>
      <w:r w:rsidR="006F32E4">
        <w:rPr>
          <w:rFonts w:cstheme="minorHAnsi"/>
          <w:sz w:val="24"/>
          <w:szCs w:val="24"/>
        </w:rPr>
        <w:t>preparation</w:t>
      </w:r>
      <w:r w:rsidRPr="00E977AE">
        <w:rPr>
          <w:rFonts w:cstheme="minorHAnsi"/>
          <w:sz w:val="24"/>
          <w:szCs w:val="24"/>
        </w:rPr>
        <w:t xml:space="preserve"> process.</w:t>
      </w:r>
    </w:p>
    <w:p w14:paraId="15D135A8" w14:textId="34496F46" w:rsidR="00E67715" w:rsidRDefault="00E67715" w:rsidP="00FA588E">
      <w:pPr>
        <w:pStyle w:val="ListParagraph"/>
        <w:numPr>
          <w:ilvl w:val="0"/>
          <w:numId w:val="5"/>
        </w:numPr>
        <w:spacing w:after="0" w:line="256" w:lineRule="auto"/>
        <w:rPr>
          <w:rFonts w:cstheme="minorHAnsi"/>
          <w:sz w:val="24"/>
          <w:szCs w:val="24"/>
        </w:rPr>
      </w:pPr>
      <w:r w:rsidRPr="00E67715">
        <w:rPr>
          <w:rFonts w:cstheme="minorHAnsi"/>
          <w:sz w:val="24"/>
          <w:szCs w:val="24"/>
        </w:rPr>
        <w:t xml:space="preserve">All alcohol served at Good Shepherd must be in its original, commercially available </w:t>
      </w:r>
      <w:r w:rsidR="00E33DE5">
        <w:rPr>
          <w:rFonts w:cstheme="minorHAnsi"/>
          <w:sz w:val="24"/>
          <w:szCs w:val="24"/>
        </w:rPr>
        <w:t>container</w:t>
      </w:r>
      <w:r w:rsidRPr="00E67715">
        <w:rPr>
          <w:rFonts w:cstheme="minorHAnsi"/>
          <w:sz w:val="24"/>
          <w:szCs w:val="24"/>
        </w:rPr>
        <w:t>.</w:t>
      </w:r>
    </w:p>
    <w:p w14:paraId="003EAB8C" w14:textId="24E32CB5" w:rsidR="00E33DE5" w:rsidRDefault="00E33DE5" w:rsidP="00FA588E">
      <w:pPr>
        <w:pStyle w:val="ListParagraph"/>
        <w:numPr>
          <w:ilvl w:val="0"/>
          <w:numId w:val="5"/>
        </w:numPr>
        <w:spacing w:after="0" w:line="256" w:lineRule="auto"/>
        <w:rPr>
          <w:rFonts w:cstheme="minorHAnsi"/>
          <w:sz w:val="24"/>
          <w:szCs w:val="24"/>
        </w:rPr>
      </w:pPr>
      <w:r>
        <w:rPr>
          <w:rFonts w:cstheme="minorHAnsi"/>
          <w:sz w:val="24"/>
          <w:szCs w:val="24"/>
        </w:rPr>
        <w:t>Any alcoholic punches served must be prepared on site and any alcoholic beverage used must be in its original, commercially available container.</w:t>
      </w:r>
    </w:p>
    <w:p w14:paraId="165E9A34" w14:textId="3ADEF6CE" w:rsidR="00E33DE5" w:rsidRDefault="00BD1C71" w:rsidP="00FA588E">
      <w:pPr>
        <w:pStyle w:val="ListParagraph"/>
        <w:numPr>
          <w:ilvl w:val="0"/>
          <w:numId w:val="5"/>
        </w:numPr>
        <w:spacing w:after="0" w:line="256" w:lineRule="auto"/>
        <w:rPr>
          <w:rFonts w:cstheme="minorHAnsi"/>
          <w:sz w:val="24"/>
          <w:szCs w:val="24"/>
        </w:rPr>
      </w:pPr>
      <w:r>
        <w:rPr>
          <w:rFonts w:cstheme="minorHAnsi"/>
          <w:sz w:val="24"/>
          <w:szCs w:val="24"/>
        </w:rPr>
        <w:t xml:space="preserve">Open containers of alcoholic beverages shall not be </w:t>
      </w:r>
      <w:r w:rsidR="00F06048">
        <w:rPr>
          <w:rFonts w:cstheme="minorHAnsi"/>
          <w:sz w:val="24"/>
          <w:szCs w:val="24"/>
        </w:rPr>
        <w:t>stored in</w:t>
      </w:r>
      <w:r>
        <w:rPr>
          <w:rFonts w:cstheme="minorHAnsi"/>
          <w:sz w:val="24"/>
          <w:szCs w:val="24"/>
        </w:rPr>
        <w:t xml:space="preserve"> </w:t>
      </w:r>
      <w:r w:rsidR="00F06048">
        <w:rPr>
          <w:rFonts w:cstheme="minorHAnsi"/>
          <w:sz w:val="24"/>
          <w:szCs w:val="24"/>
        </w:rPr>
        <w:t>Ballenger Hall.  Open containers of alcoholic beverages not removed by the owner after any event will be disposed of as necessary.</w:t>
      </w:r>
    </w:p>
    <w:p w14:paraId="2C19D672" w14:textId="7E48283C" w:rsidR="00FE52E5" w:rsidRDefault="00FE52E5" w:rsidP="00FE52E5">
      <w:pPr>
        <w:pStyle w:val="ListParagraph"/>
        <w:numPr>
          <w:ilvl w:val="0"/>
          <w:numId w:val="5"/>
        </w:numPr>
        <w:spacing w:after="0" w:line="256" w:lineRule="auto"/>
        <w:rPr>
          <w:rFonts w:cstheme="minorHAnsi"/>
          <w:sz w:val="24"/>
          <w:szCs w:val="24"/>
        </w:rPr>
      </w:pPr>
      <w:r>
        <w:rPr>
          <w:rFonts w:cstheme="minorHAnsi"/>
          <w:sz w:val="24"/>
          <w:szCs w:val="24"/>
        </w:rPr>
        <w:t>BYOB (Bring Your Own Beverage).  Events may be designated as BYOB, provided:</w:t>
      </w:r>
    </w:p>
    <w:p w14:paraId="263C1E9B" w14:textId="77777777" w:rsidR="00214B5C" w:rsidRDefault="0041580F" w:rsidP="00FE52E5">
      <w:pPr>
        <w:pStyle w:val="ListParagraph"/>
        <w:numPr>
          <w:ilvl w:val="1"/>
          <w:numId w:val="5"/>
        </w:numPr>
        <w:spacing w:after="0" w:line="256" w:lineRule="auto"/>
        <w:rPr>
          <w:rFonts w:cstheme="minorHAnsi"/>
          <w:sz w:val="24"/>
          <w:szCs w:val="24"/>
        </w:rPr>
      </w:pPr>
      <w:r>
        <w:rPr>
          <w:rFonts w:cstheme="minorHAnsi"/>
          <w:sz w:val="24"/>
          <w:szCs w:val="24"/>
        </w:rPr>
        <w:t xml:space="preserve">The event has been approved for BYOB </w:t>
      </w:r>
      <w:r w:rsidR="00214B5C">
        <w:rPr>
          <w:rFonts w:cstheme="minorHAnsi"/>
          <w:sz w:val="24"/>
          <w:szCs w:val="24"/>
        </w:rPr>
        <w:t xml:space="preserve">by the Rector or Senior Warden (via an appropriate permission form, as applicable).  </w:t>
      </w:r>
    </w:p>
    <w:p w14:paraId="715F939A" w14:textId="77777777" w:rsidR="00214B5C" w:rsidRDefault="0041580F" w:rsidP="00FE52E5">
      <w:pPr>
        <w:pStyle w:val="ListParagraph"/>
        <w:numPr>
          <w:ilvl w:val="1"/>
          <w:numId w:val="5"/>
        </w:numPr>
        <w:spacing w:after="0" w:line="256" w:lineRule="auto"/>
        <w:rPr>
          <w:rFonts w:cstheme="minorHAnsi"/>
          <w:sz w:val="24"/>
          <w:szCs w:val="24"/>
        </w:rPr>
      </w:pPr>
      <w:r w:rsidRPr="00214B5C">
        <w:rPr>
          <w:rFonts w:cstheme="minorHAnsi"/>
          <w:sz w:val="24"/>
          <w:szCs w:val="24"/>
        </w:rPr>
        <w:t>Guests bringing alcoholic beverages must be 21 years of age or older.</w:t>
      </w:r>
    </w:p>
    <w:p w14:paraId="5F97883D" w14:textId="4D34B6AC" w:rsidR="0041580F" w:rsidRDefault="00214B5C" w:rsidP="00FE52E5">
      <w:pPr>
        <w:pStyle w:val="ListParagraph"/>
        <w:numPr>
          <w:ilvl w:val="1"/>
          <w:numId w:val="5"/>
        </w:numPr>
        <w:spacing w:after="0" w:line="256" w:lineRule="auto"/>
        <w:rPr>
          <w:rFonts w:cstheme="minorHAnsi"/>
          <w:sz w:val="24"/>
          <w:szCs w:val="24"/>
        </w:rPr>
      </w:pPr>
      <w:bookmarkStart w:id="0" w:name="_Hlk130218919"/>
      <w:r w:rsidRPr="00214B5C">
        <w:rPr>
          <w:rFonts w:cstheme="minorHAnsi"/>
          <w:sz w:val="24"/>
          <w:szCs w:val="24"/>
        </w:rPr>
        <w:t xml:space="preserve">Guests bringing alcoholic beverages </w:t>
      </w:r>
      <w:bookmarkEnd w:id="0"/>
      <w:r w:rsidRPr="00214B5C">
        <w:rPr>
          <w:rFonts w:cstheme="minorHAnsi"/>
          <w:sz w:val="24"/>
          <w:szCs w:val="24"/>
        </w:rPr>
        <w:t xml:space="preserve">assume responsibility for </w:t>
      </w:r>
      <w:r>
        <w:rPr>
          <w:rFonts w:cstheme="minorHAnsi"/>
          <w:sz w:val="24"/>
          <w:szCs w:val="24"/>
        </w:rPr>
        <w:t>complying with this policy.</w:t>
      </w:r>
    </w:p>
    <w:p w14:paraId="3B83ACE6" w14:textId="25036988" w:rsidR="00214B5C" w:rsidRPr="00041286" w:rsidRDefault="00214B5C" w:rsidP="00041286">
      <w:pPr>
        <w:pStyle w:val="ListParagraph"/>
        <w:numPr>
          <w:ilvl w:val="1"/>
          <w:numId w:val="5"/>
        </w:numPr>
        <w:spacing w:after="0" w:line="256" w:lineRule="auto"/>
        <w:rPr>
          <w:rFonts w:cstheme="minorHAnsi"/>
          <w:sz w:val="24"/>
          <w:szCs w:val="24"/>
        </w:rPr>
      </w:pPr>
      <w:r w:rsidRPr="00214B5C">
        <w:rPr>
          <w:rFonts w:cstheme="minorHAnsi"/>
          <w:sz w:val="24"/>
          <w:szCs w:val="24"/>
        </w:rPr>
        <w:t>Guests bringing alcoholic beverages</w:t>
      </w:r>
      <w:r>
        <w:rPr>
          <w:rFonts w:cstheme="minorHAnsi"/>
          <w:sz w:val="24"/>
          <w:szCs w:val="24"/>
        </w:rPr>
        <w:t xml:space="preserve"> must comply with all Federal, State, and Local laws concerning service of alcoholic beverages to others.</w:t>
      </w:r>
    </w:p>
    <w:p w14:paraId="5C52748F" w14:textId="66B5E508" w:rsidR="00FA588E" w:rsidRPr="00FA588E" w:rsidRDefault="00FA588E" w:rsidP="00FA588E">
      <w:pPr>
        <w:pStyle w:val="Heading1"/>
      </w:pPr>
      <w:r>
        <w:lastRenderedPageBreak/>
        <w:t>Good Shepherd Sponsored Events</w:t>
      </w:r>
    </w:p>
    <w:p w14:paraId="524E7F30" w14:textId="77777777" w:rsidR="00F33EDC" w:rsidRPr="00FA588E" w:rsidRDefault="00F33EDC" w:rsidP="00F33EDC">
      <w:pPr>
        <w:pStyle w:val="ListParagraph"/>
        <w:numPr>
          <w:ilvl w:val="0"/>
          <w:numId w:val="4"/>
        </w:numPr>
        <w:spacing w:before="240" w:line="256" w:lineRule="auto"/>
        <w:rPr>
          <w:rFonts w:cstheme="minorHAnsi"/>
          <w:sz w:val="24"/>
          <w:szCs w:val="24"/>
        </w:rPr>
      </w:pPr>
      <w:r w:rsidRPr="00496406">
        <w:rPr>
          <w:rFonts w:cstheme="minorHAnsi"/>
          <w:sz w:val="24"/>
          <w:szCs w:val="24"/>
        </w:rPr>
        <w:t>Alcoholic beverages will not be served at Good Shepherd-sponsored events without the approval of the Vestry.</w:t>
      </w:r>
    </w:p>
    <w:p w14:paraId="46C03403" w14:textId="77777777" w:rsidR="003920B2" w:rsidRPr="00496406" w:rsidRDefault="003920B2" w:rsidP="003920B2">
      <w:pPr>
        <w:pStyle w:val="ListParagraph"/>
        <w:numPr>
          <w:ilvl w:val="0"/>
          <w:numId w:val="4"/>
        </w:numPr>
        <w:spacing w:before="240"/>
        <w:rPr>
          <w:rFonts w:cstheme="minorHAnsi"/>
          <w:sz w:val="24"/>
          <w:szCs w:val="24"/>
        </w:rPr>
      </w:pPr>
      <w:r w:rsidRPr="00496406">
        <w:rPr>
          <w:rFonts w:cstheme="minorHAnsi"/>
          <w:sz w:val="24"/>
          <w:szCs w:val="24"/>
        </w:rPr>
        <w:t>At G</w:t>
      </w:r>
      <w:r>
        <w:rPr>
          <w:rFonts w:cstheme="minorHAnsi"/>
          <w:sz w:val="24"/>
          <w:szCs w:val="24"/>
        </w:rPr>
        <w:t xml:space="preserve">ood </w:t>
      </w:r>
      <w:r w:rsidRPr="00496406">
        <w:rPr>
          <w:rFonts w:cstheme="minorHAnsi"/>
          <w:sz w:val="24"/>
          <w:szCs w:val="24"/>
        </w:rPr>
        <w:t>S</w:t>
      </w:r>
      <w:r>
        <w:rPr>
          <w:rFonts w:cstheme="minorHAnsi"/>
          <w:sz w:val="24"/>
          <w:szCs w:val="24"/>
        </w:rPr>
        <w:t>hepherd</w:t>
      </w:r>
      <w:r w:rsidRPr="00496406">
        <w:rPr>
          <w:rFonts w:cstheme="minorHAnsi"/>
          <w:sz w:val="24"/>
          <w:szCs w:val="24"/>
        </w:rPr>
        <w:t>-sponsored events, the Rector will appoint an adult to monitor the service of alcoholic beverages.  That adult is prohibited from consuming alcohol during the event.</w:t>
      </w:r>
    </w:p>
    <w:p w14:paraId="57B85CD3" w14:textId="56CDEA43" w:rsidR="00F33EDC" w:rsidRDefault="00F33EDC" w:rsidP="00F33EDC">
      <w:pPr>
        <w:pStyle w:val="ListParagraph"/>
        <w:numPr>
          <w:ilvl w:val="0"/>
          <w:numId w:val="4"/>
        </w:numPr>
        <w:spacing w:after="0"/>
        <w:rPr>
          <w:rFonts w:cstheme="minorHAnsi"/>
          <w:sz w:val="24"/>
          <w:szCs w:val="24"/>
        </w:rPr>
      </w:pPr>
      <w:r w:rsidRPr="00496406">
        <w:rPr>
          <w:rFonts w:cstheme="minorHAnsi"/>
          <w:sz w:val="24"/>
          <w:szCs w:val="24"/>
        </w:rPr>
        <w:t>Serving alcoholic beverages at Good Shepherd-sponsored events where persons under 21 years of age will be minimized.  When alcohol is served at such events, alcohol will be served at a separate station, monitored by the adult appointed by the Rector.</w:t>
      </w:r>
    </w:p>
    <w:p w14:paraId="17D20519" w14:textId="7A47D5A6" w:rsidR="00FA588E" w:rsidRPr="00E977AE" w:rsidRDefault="00FA588E" w:rsidP="00FA588E">
      <w:pPr>
        <w:pStyle w:val="ListParagraph"/>
        <w:numPr>
          <w:ilvl w:val="0"/>
          <w:numId w:val="4"/>
        </w:numPr>
        <w:spacing w:after="0"/>
        <w:rPr>
          <w:rFonts w:cstheme="minorHAnsi"/>
          <w:sz w:val="24"/>
          <w:szCs w:val="24"/>
        </w:rPr>
      </w:pPr>
      <w:r w:rsidRPr="00E977AE">
        <w:rPr>
          <w:rFonts w:cstheme="minorHAnsi"/>
          <w:sz w:val="24"/>
          <w:szCs w:val="24"/>
        </w:rPr>
        <w:t>Alcoholic beverages will not be served at any G</w:t>
      </w:r>
      <w:r>
        <w:rPr>
          <w:rFonts w:cstheme="minorHAnsi"/>
          <w:sz w:val="24"/>
          <w:szCs w:val="24"/>
        </w:rPr>
        <w:t xml:space="preserve">ood </w:t>
      </w:r>
      <w:r w:rsidRPr="00E977AE">
        <w:rPr>
          <w:rFonts w:cstheme="minorHAnsi"/>
          <w:sz w:val="24"/>
          <w:szCs w:val="24"/>
        </w:rPr>
        <w:t>S</w:t>
      </w:r>
      <w:r>
        <w:rPr>
          <w:rFonts w:cstheme="minorHAnsi"/>
          <w:sz w:val="24"/>
          <w:szCs w:val="24"/>
        </w:rPr>
        <w:t>hepherd</w:t>
      </w:r>
      <w:r w:rsidRPr="00E977AE">
        <w:rPr>
          <w:rFonts w:cstheme="minorHAnsi"/>
          <w:sz w:val="24"/>
          <w:szCs w:val="24"/>
        </w:rPr>
        <w:t xml:space="preserve"> event where Church business is conducted.</w:t>
      </w:r>
    </w:p>
    <w:p w14:paraId="6E3A07B6" w14:textId="617E23B6" w:rsidR="00FA588E" w:rsidRPr="00496406" w:rsidRDefault="00FA588E" w:rsidP="00FA588E">
      <w:pPr>
        <w:pStyle w:val="Heading1"/>
      </w:pPr>
      <w:r>
        <w:t>Non-Good Shepherd Sponsored Events</w:t>
      </w:r>
    </w:p>
    <w:p w14:paraId="6FE30DF4" w14:textId="4D52D2E1" w:rsidR="00496406" w:rsidRPr="00496406" w:rsidRDefault="00496406" w:rsidP="00FA588E">
      <w:pPr>
        <w:pStyle w:val="ListParagraph"/>
        <w:numPr>
          <w:ilvl w:val="0"/>
          <w:numId w:val="5"/>
        </w:numPr>
        <w:spacing w:before="240" w:line="256" w:lineRule="auto"/>
        <w:rPr>
          <w:rFonts w:cstheme="minorHAnsi"/>
          <w:sz w:val="24"/>
          <w:szCs w:val="24"/>
        </w:rPr>
      </w:pPr>
      <w:r w:rsidRPr="00496406">
        <w:rPr>
          <w:rFonts w:cstheme="minorHAnsi"/>
          <w:sz w:val="24"/>
          <w:szCs w:val="24"/>
        </w:rPr>
        <w:t>Non-Good Shepherd groups or organizations must have approval from the Rector, Senior Warden, or Vestry (as appropriate) to serve alcohol on Good Shepherd property.  Permission will be provided via an appropriate permission form, which the group or organization must sign, indicating receipt of this policy and their intent to comply.</w:t>
      </w:r>
    </w:p>
    <w:p w14:paraId="749B4233" w14:textId="39825779" w:rsidR="00496406" w:rsidRPr="00496406" w:rsidRDefault="00496406" w:rsidP="00FA588E">
      <w:pPr>
        <w:pStyle w:val="ListParagraph"/>
        <w:numPr>
          <w:ilvl w:val="0"/>
          <w:numId w:val="5"/>
        </w:numPr>
        <w:spacing w:before="240"/>
        <w:rPr>
          <w:rFonts w:cstheme="minorHAnsi"/>
          <w:sz w:val="24"/>
          <w:szCs w:val="24"/>
        </w:rPr>
      </w:pPr>
      <w:r w:rsidRPr="00496406">
        <w:rPr>
          <w:rFonts w:cstheme="minorHAnsi"/>
          <w:sz w:val="24"/>
          <w:szCs w:val="24"/>
        </w:rPr>
        <w:t xml:space="preserve">Organizers of non-Good Shepherd sponsored events assume full responsibility for those persons appear to be intoxicated and will provide alternative transportation to anyone whose ability to drive is impaired. </w:t>
      </w:r>
      <w:r w:rsidR="00F33EDC">
        <w:rPr>
          <w:rFonts w:cstheme="minorHAnsi"/>
          <w:sz w:val="24"/>
          <w:szCs w:val="24"/>
        </w:rPr>
        <w:t xml:space="preserve"> </w:t>
      </w:r>
      <w:r w:rsidRPr="00496406">
        <w:rPr>
          <w:rFonts w:cstheme="minorHAnsi"/>
          <w:sz w:val="24"/>
          <w:szCs w:val="24"/>
        </w:rPr>
        <w:t>This will be acknowledged on an appropriate permission form.</w:t>
      </w:r>
    </w:p>
    <w:p w14:paraId="6E52001D" w14:textId="12631CC8" w:rsidR="009734DE" w:rsidRPr="00E977AE" w:rsidRDefault="00496406" w:rsidP="00F33EDC">
      <w:pPr>
        <w:pStyle w:val="ListParagraph"/>
        <w:numPr>
          <w:ilvl w:val="0"/>
          <w:numId w:val="5"/>
        </w:numPr>
        <w:spacing w:before="240"/>
      </w:pPr>
      <w:r w:rsidRPr="00F33EDC">
        <w:rPr>
          <w:rFonts w:cstheme="minorHAnsi"/>
          <w:sz w:val="24"/>
          <w:szCs w:val="24"/>
        </w:rPr>
        <w:t>Non-Good Shepherd groups or organizations with approval to serve alcohol will be responsible for monitoring alcoholic beverage service to ensure compliance with this policy.</w:t>
      </w:r>
    </w:p>
    <w:sectPr w:rsidR="009734DE" w:rsidRPr="00E977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DD57" w14:textId="77777777" w:rsidR="000E69B7" w:rsidRDefault="000E69B7" w:rsidP="00185B82">
      <w:pPr>
        <w:spacing w:after="0" w:line="240" w:lineRule="auto"/>
      </w:pPr>
      <w:r>
        <w:separator/>
      </w:r>
    </w:p>
  </w:endnote>
  <w:endnote w:type="continuationSeparator" w:id="0">
    <w:p w14:paraId="6A44D9A9" w14:textId="77777777" w:rsidR="000E69B7" w:rsidRDefault="000E69B7" w:rsidP="0018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783C" w14:textId="77777777" w:rsidR="00185B82" w:rsidRDefault="0018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D54E" w14:textId="77777777" w:rsidR="00185B82" w:rsidRDefault="00185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C53B" w14:textId="77777777" w:rsidR="00185B82" w:rsidRDefault="0018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284E" w14:textId="77777777" w:rsidR="000E69B7" w:rsidRDefault="000E69B7" w:rsidP="00185B82">
      <w:pPr>
        <w:spacing w:after="0" w:line="240" w:lineRule="auto"/>
      </w:pPr>
      <w:r>
        <w:separator/>
      </w:r>
    </w:p>
  </w:footnote>
  <w:footnote w:type="continuationSeparator" w:id="0">
    <w:p w14:paraId="451531EE" w14:textId="77777777" w:rsidR="000E69B7" w:rsidRDefault="000E69B7" w:rsidP="0018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FCAB" w14:textId="77777777" w:rsidR="00185B82" w:rsidRDefault="0018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424" w14:textId="5EFE13BF" w:rsidR="00185B82" w:rsidRDefault="0018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E98" w14:textId="77777777" w:rsidR="00185B82" w:rsidRDefault="0018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6A1"/>
    <w:multiLevelType w:val="hybridMultilevel"/>
    <w:tmpl w:val="02B072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CB4984"/>
    <w:multiLevelType w:val="hybridMultilevel"/>
    <w:tmpl w:val="52DC325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A73A7D"/>
    <w:multiLevelType w:val="hybridMultilevel"/>
    <w:tmpl w:val="BDAC0DF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B22420"/>
    <w:multiLevelType w:val="hybridMultilevel"/>
    <w:tmpl w:val="B0589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81600"/>
    <w:multiLevelType w:val="hybridMultilevel"/>
    <w:tmpl w:val="1AD4B0E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0137597">
    <w:abstractNumId w:val="3"/>
  </w:num>
  <w:num w:numId="2" w16cid:durableId="320937730">
    <w:abstractNumId w:val="2"/>
  </w:num>
  <w:num w:numId="3" w16cid:durableId="1822237260">
    <w:abstractNumId w:val="0"/>
  </w:num>
  <w:num w:numId="4" w16cid:durableId="788859250">
    <w:abstractNumId w:val="4"/>
  </w:num>
  <w:num w:numId="5" w16cid:durableId="19897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06"/>
    <w:rsid w:val="00003381"/>
    <w:rsid w:val="00041286"/>
    <w:rsid w:val="000C4ABB"/>
    <w:rsid w:val="000E69B7"/>
    <w:rsid w:val="00185B82"/>
    <w:rsid w:val="00214B5C"/>
    <w:rsid w:val="003920B2"/>
    <w:rsid w:val="003C6363"/>
    <w:rsid w:val="003F0951"/>
    <w:rsid w:val="0041580F"/>
    <w:rsid w:val="00496406"/>
    <w:rsid w:val="00653A13"/>
    <w:rsid w:val="006F32E4"/>
    <w:rsid w:val="0075351E"/>
    <w:rsid w:val="008E251E"/>
    <w:rsid w:val="009734DE"/>
    <w:rsid w:val="00A77A68"/>
    <w:rsid w:val="00B16A3A"/>
    <w:rsid w:val="00B83EE3"/>
    <w:rsid w:val="00BD1C71"/>
    <w:rsid w:val="00C74CFD"/>
    <w:rsid w:val="00E33DE5"/>
    <w:rsid w:val="00E552BE"/>
    <w:rsid w:val="00E67715"/>
    <w:rsid w:val="00E977AE"/>
    <w:rsid w:val="00F04743"/>
    <w:rsid w:val="00F06048"/>
    <w:rsid w:val="00F33EDC"/>
    <w:rsid w:val="00F36877"/>
    <w:rsid w:val="00F96EF2"/>
    <w:rsid w:val="00FA588E"/>
    <w:rsid w:val="00FE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4E33"/>
  <w15:chartTrackingRefBased/>
  <w15:docId w15:val="{B2A905F4-1F3F-4953-BD0D-1472E1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8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06"/>
    <w:pPr>
      <w:ind w:left="720"/>
      <w:contextualSpacing/>
    </w:pPr>
  </w:style>
  <w:style w:type="character" w:customStyle="1" w:styleId="Heading1Char">
    <w:name w:val="Heading 1 Char"/>
    <w:basedOn w:val="DefaultParagraphFont"/>
    <w:link w:val="Heading1"/>
    <w:uiPriority w:val="9"/>
    <w:rsid w:val="00FA588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8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82"/>
  </w:style>
  <w:style w:type="paragraph" w:styleId="Footer">
    <w:name w:val="footer"/>
    <w:basedOn w:val="Normal"/>
    <w:link w:val="FooterChar"/>
    <w:uiPriority w:val="99"/>
    <w:unhideWhenUsed/>
    <w:rsid w:val="0018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82"/>
  </w:style>
  <w:style w:type="paragraph" w:styleId="Revision">
    <w:name w:val="Revision"/>
    <w:hidden/>
    <w:uiPriority w:val="99"/>
    <w:semiHidden/>
    <w:rsid w:val="00E67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Hickin</dc:creator>
  <cp:keywords/>
  <dc:description/>
  <cp:lastModifiedBy>Jim Hickin</cp:lastModifiedBy>
  <cp:revision>2</cp:revision>
  <cp:lastPrinted>2023-03-13T19:14:00Z</cp:lastPrinted>
  <dcterms:created xsi:type="dcterms:W3CDTF">2023-04-16T20:32:00Z</dcterms:created>
  <dcterms:modified xsi:type="dcterms:W3CDTF">2023-04-16T20:32:00Z</dcterms:modified>
</cp:coreProperties>
</file>